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26DB4">
      <w:pPr>
        <w:keepNext w:val="0"/>
        <w:keepLines w:val="0"/>
        <w:pageBreakBefore w:val="0"/>
        <w:kinsoku/>
        <w:wordWrap/>
        <w:overflowPunct/>
        <w:topLinePunct w:val="0"/>
        <w:autoSpaceDE/>
        <w:autoSpaceDN/>
        <w:bidi w:val="0"/>
        <w:adjustRightInd/>
        <w:snapToGrid/>
        <w:spacing w:line="360" w:lineRule="atLeast"/>
        <w:jc w:val="center"/>
        <w:textAlignment w:val="auto"/>
        <w:outlineLvl w:val="5"/>
      </w:pPr>
    </w:p>
    <w:p w14:paraId="18E4D752">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default" w:ascii="微软雅黑" w:hAnsi="微软雅黑" w:eastAsia="微软雅黑" w:cs="微软雅黑"/>
          <w:b/>
          <w:i w:val="0"/>
          <w:caps w:val="0"/>
          <w:color w:val="0C826A"/>
          <w:spacing w:val="0"/>
          <w:sz w:val="36"/>
          <w:szCs w:val="36"/>
          <w:shd w:val="clear" w:fill="FFFFFF"/>
          <w:lang w:val="en-US" w:eastAsia="zh-CN"/>
        </w:rPr>
      </w:pPr>
      <w:r>
        <w:rPr>
          <w:rFonts w:hint="eastAsia" w:ascii="微软雅黑" w:hAnsi="微软雅黑" w:eastAsia="微软雅黑" w:cs="微软雅黑"/>
          <w:b/>
          <w:i w:val="0"/>
          <w:caps w:val="0"/>
          <w:color w:val="0C826A"/>
          <w:spacing w:val="0"/>
          <w:sz w:val="36"/>
          <w:szCs w:val="36"/>
          <w:shd w:val="clear" w:fill="FFFFFF"/>
          <w:lang w:val="en-US" w:eastAsia="zh-CN"/>
        </w:rPr>
        <w:t>JC-KB-2一体化食品安全检测仪</w:t>
      </w:r>
    </w:p>
    <w:p w14:paraId="7E92CBFD">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lang w:eastAsia="zh-CN"/>
        </w:rPr>
      </w:pPr>
      <w:r>
        <w:drawing>
          <wp:inline distT="0" distB="0" distL="114300" distR="114300">
            <wp:extent cx="2417445" cy="2675890"/>
            <wp:effectExtent l="0" t="0" r="1905"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2417445" cy="2675890"/>
                    </a:xfrm>
                    <a:prstGeom prst="rect">
                      <a:avLst/>
                    </a:prstGeom>
                    <a:noFill/>
                    <a:ln>
                      <a:noFill/>
                    </a:ln>
                  </pic:spPr>
                </pic:pic>
              </a:graphicData>
            </a:graphic>
          </wp:inline>
        </w:drawing>
      </w:r>
    </w:p>
    <w:p w14:paraId="565A793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Style w:val="12"/>
          <w:rFonts w:hint="eastAsia" w:ascii="微软雅黑" w:hAnsi="微软雅黑" w:eastAsia="微软雅黑" w:cs="微软雅黑"/>
          <w:i w:val="0"/>
          <w:caps w:val="0"/>
          <w:color w:val="0B876F"/>
          <w:spacing w:val="0"/>
          <w:kern w:val="0"/>
          <w:sz w:val="24"/>
          <w:szCs w:val="24"/>
          <w:shd w:val="clear" w:fill="FFFFFF"/>
          <w:lang w:val="en-US" w:eastAsia="zh-CN" w:bidi="ar"/>
        </w:rPr>
      </w:pPr>
      <w:r>
        <w:rPr>
          <w:rStyle w:val="12"/>
          <w:rFonts w:hint="eastAsia" w:ascii="微软雅黑" w:hAnsi="微软雅黑" w:eastAsia="微软雅黑" w:cs="微软雅黑"/>
          <w:i w:val="0"/>
          <w:caps w:val="0"/>
          <w:color w:val="0B876F"/>
          <w:spacing w:val="0"/>
          <w:kern w:val="0"/>
          <w:sz w:val="24"/>
          <w:szCs w:val="24"/>
          <w:shd w:val="clear" w:fill="FFFFFF"/>
          <w:lang w:val="en-US" w:eastAsia="zh-CN" w:bidi="ar"/>
        </w:rPr>
        <w:t>【检测项目】</w:t>
      </w:r>
    </w:p>
    <w:p w14:paraId="1D7B3FE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食品添加剂：二氧化硫、双氧水、亚硝酸盐、硝酸盐、苯甲酸钠、山梨酸、糖精钠、甜蜜素、茶多酚；</w:t>
      </w:r>
    </w:p>
    <w:p w14:paraId="7A0185D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有毒有害化学物质：甲醛、吊白块、硼砂、过氧化苯甲酰、溴酸钾、三聚氰胺、苏丹红、尿素；</w:t>
      </w:r>
    </w:p>
    <w:p w14:paraId="7BC7E8E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农药残留：有机磷农药、有机氯农药；</w:t>
      </w:r>
    </w:p>
    <w:p w14:paraId="4686994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重金属含量：铅、镉、铬、汞、砷、锡、镍、铝；</w:t>
      </w:r>
    </w:p>
    <w:p w14:paraId="2872DAD7">
      <w:pPr>
        <w:pStyle w:val="2"/>
        <w:rPr>
          <w:rFonts w:hint="default"/>
          <w:lang w:val="en-US" w:eastAsia="zh-CN"/>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兽药残留：瘦肉精、各类抗生素</w:t>
      </w:r>
    </w:p>
    <w:p w14:paraId="27C98A5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病害肉的检测及组胺、挥发性盐基氮 ；</w:t>
      </w:r>
    </w:p>
    <w:p w14:paraId="4ADEB7B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食用油的检测：过氧化值、酸价的检测；</w:t>
      </w:r>
    </w:p>
    <w:p w14:paraId="29B2588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动物疫病类：包含但不限于猪瘟病毒、猪伪狂犬病毒、猪口蹄疫病毒、禽流感；</w:t>
      </w:r>
    </w:p>
    <w:p w14:paraId="5BF731E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Style w:val="12"/>
          <w:rFonts w:hint="default" w:ascii="微软雅黑" w:hAnsi="微软雅黑" w:eastAsia="微软雅黑" w:cs="微软雅黑"/>
          <w:i w:val="0"/>
          <w:caps w:val="0"/>
          <w:color w:val="0B876F"/>
          <w:spacing w:val="0"/>
          <w:kern w:val="0"/>
          <w:sz w:val="24"/>
          <w:szCs w:val="24"/>
          <w:shd w:val="clear" w:fill="FFFFFF"/>
          <w:lang w:val="en-US" w:eastAsia="zh-CN" w:bidi="ar"/>
        </w:rPr>
      </w:pPr>
      <w:r>
        <w:rPr>
          <w:rStyle w:val="12"/>
          <w:rFonts w:hint="eastAsia" w:ascii="微软雅黑" w:hAnsi="微软雅黑" w:eastAsia="微软雅黑" w:cs="微软雅黑"/>
          <w:i w:val="0"/>
          <w:caps w:val="0"/>
          <w:color w:val="0B876F"/>
          <w:spacing w:val="0"/>
          <w:kern w:val="0"/>
          <w:sz w:val="24"/>
          <w:szCs w:val="24"/>
          <w:shd w:val="clear" w:fill="FFFFFF"/>
          <w:lang w:val="en-US" w:eastAsia="zh-CN" w:bidi="ar"/>
        </w:rPr>
        <w:t>【主要项目】</w:t>
      </w:r>
    </w:p>
    <w:p w14:paraId="600179D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可现场快速检测非食用化学物质、滥用食品添加剂、农药残留、病害肉、兽药残留、重金属、抗生素类残留、激知素类残留、真菌毒素类残留、化学类残留等项目的快速定性定量检测等100多项目的快速定性定量检测。如农药残留、重金属铅、重金属铬、重金属汞、重金属砷、重金属镉、硼砂、甲醛、吊白块、硝酸盐、亚硝酸盐、二氧化硫、双氧水、硼砂、甲醇、山梨酸钾、草酸、甜蜜素、茶多酚、面粉中铝、亚铁氰化钾、工业碱、面粉中溴酸酱油氨基酸态氮、硫酸镁、尿素、还原糖、味精硫化钠、过氧化苯甲酰、安赛蜜、奶粉中蛋白质、苯甲酸钠、碱性橙、苏丹红、酸价、过氧化值、挥发性盐基氮、组胺、罗丹明B、三聚氰胺、盐酸克伦特罗、沙丁胺醇、莱克多巴胺、四环素类、硝基呋喃类、磺胺类、沙星类、氯霉素、孔雀石绿、磺胺类、猪蓝耳病毒、猪瘟病毒、黄曲霉毒素B1、猪伪狂犬病毒、猪伪狂犬病毒、猪口蹄疫、猪口蹄疫病毒、鸡禽流感等</w:t>
      </w:r>
    </w:p>
    <w:p w14:paraId="211172C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Style w:val="12"/>
          <w:rFonts w:hint="eastAsia" w:ascii="微软雅黑" w:hAnsi="微软雅黑" w:eastAsia="微软雅黑" w:cs="微软雅黑"/>
          <w:i w:val="0"/>
          <w:caps w:val="0"/>
          <w:color w:val="0B876F"/>
          <w:spacing w:val="0"/>
          <w:kern w:val="0"/>
          <w:sz w:val="24"/>
          <w:szCs w:val="24"/>
          <w:shd w:val="clear" w:fill="FFFFFF"/>
          <w:lang w:val="en-US" w:eastAsia="zh-CN" w:bidi="ar"/>
        </w:rPr>
      </w:pPr>
      <w:r>
        <w:rPr>
          <w:rStyle w:val="12"/>
          <w:rFonts w:hint="eastAsia" w:ascii="微软雅黑" w:hAnsi="微软雅黑" w:eastAsia="微软雅黑" w:cs="微软雅黑"/>
          <w:i w:val="0"/>
          <w:caps w:val="0"/>
          <w:color w:val="0B876F"/>
          <w:spacing w:val="0"/>
          <w:kern w:val="0"/>
          <w:sz w:val="24"/>
          <w:szCs w:val="24"/>
          <w:shd w:val="clear" w:fill="FFFFFF"/>
          <w:lang w:val="en-US" w:eastAsia="zh-CN" w:bidi="ar"/>
        </w:rPr>
        <w:t>【产品特点】</w:t>
      </w:r>
    </w:p>
    <w:p w14:paraId="69F1EA1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1、安卓智能操作系统，采用更加人性化操作，主控芯片采用ARM Cortex-A7，RK3288/4核处理器，主频1.88Ghz，运转速度更快速，稳定性更强。</w:t>
      </w:r>
    </w:p>
    <w:p w14:paraId="712A45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2、智能化程度高，仪器具有自检功能：具有开机自检和调零功能，具有自动检测重复性功能。</w:t>
      </w:r>
    </w:p>
    <w:p w14:paraId="2813530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3、打印机采用高速热敏打印，可选择手动打印或者自动打印，打印格式为检测人姓名、吸光度值、检测时间、样品名称、检测单位、被检单位、联系方式及结果判定等，蓝牙外联不干胶合格证打印机，也可链接外接打印机打印A4检测报告。</w:t>
      </w:r>
    </w:p>
    <w:p w14:paraId="726DDB4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4、仪器具有4个USB借口、网线借口、高清借口，可以wifi联网上传、蓝牙、4G联网传输、GPRS无线远传、网线连接功能，数据无线上传至食品安全监管系统。</w:t>
      </w:r>
    </w:p>
    <w:p w14:paraId="50320C1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5、仪器带有监管平台，数据可局域网和互联网数据上传，检测结果直接传至食品安全监管平台。进行区域食品安全监管及大数据分析处理与数据统计，检测区域食品安全长短期动态，达到食品安全问题预估、预警。</w:t>
      </w:r>
    </w:p>
    <w:p w14:paraId="5D13FDA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6、检测通道：8/16/24/32个检测通道，可以同时测试多个样品，循环检测，即放即检，每个样品由程序控制分别独立工作，不会互相干扰，能分别关闭和打开每个通道，并对使用中的通道属性和样品信息进行编辑。</w:t>
      </w:r>
    </w:p>
    <w:p w14:paraId="0135CFC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 xml:space="preserve">7、一体化主机,包含食品安全检测模块、胶体金检测模块、多通道农药残留检测模块。 </w:t>
      </w:r>
    </w:p>
    <w:p w14:paraId="6714B2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 xml:space="preserve">8、一体化便携式快检设备，满足现场及流动检测使用需求，能够在同一软件下实现所有检测项目的检测，并可通过同一窗口直观显示检测结果。 </w:t>
      </w:r>
    </w:p>
    <w:p w14:paraId="376B5D1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9、仪器具有品类多种类样品菜单库，可灵活选择检测样品，不同的检测通道可同时检测不同的样品项目。</w:t>
      </w:r>
    </w:p>
    <w:p w14:paraId="46EC300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10、能分别关闭和打开每个通道，并对使用中的通道属性和样品信息进行编辑。</w:t>
      </w:r>
    </w:p>
    <w:p w14:paraId="60B3D9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11、检测出结果后，系统自动调用系统数据库中相关国标进行比对判定，客观显示判定结果是否合格，检测对象是否允许添加该物质，若允许添加则能准确获得食品中添加该物质的限量及添加依据的国家标准。</w:t>
      </w:r>
    </w:p>
    <w:p w14:paraId="7465DDC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 xml:space="preserve">12、工作环境显示：GPS定位，工作温湿度显示。 </w:t>
      </w:r>
    </w:p>
    <w:p w14:paraId="5BDF9E0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13、仪器具有自身保护功能，可设置用户名及密码，防止非工作人员操作等。</w:t>
      </w:r>
    </w:p>
    <w:p w14:paraId="50E6B7A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 xml:space="preserve">14、高灵敏度，高检测精度，高重复性精度，扫描式高精度光学传感器。 </w:t>
      </w:r>
    </w:p>
    <w:p w14:paraId="29F63C7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 xml:space="preserve">15、内置强大的数据库，可在仪器上直接选择样品名称、检测指标、送检单位等信息，也可在仪器上直接编辑录入样品名称、检测指标、送检单位等信息并保存进样品数据库。 </w:t>
      </w:r>
    </w:p>
    <w:p w14:paraId="2632B75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16、仪器自带恒温加热功能，温度最小度数0.1℃，温控范围室温-60℃。</w:t>
      </w:r>
    </w:p>
    <w:p w14:paraId="0420CE5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17、结果判定线可修改，对照值标定值可保存，断电不丢失数据。</w:t>
      </w:r>
    </w:p>
    <w:p w14:paraId="093ABB6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18、提供图文操作视频功能，内置HDMI高清接口，方便播放教学视频，实现现场指导培训。</w:t>
      </w:r>
    </w:p>
    <w:p w14:paraId="32ED70A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19、仪器具有身份识别功能，方便专人专用。</w:t>
      </w:r>
    </w:p>
    <w:p w14:paraId="052A9F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20、内置锂电池：满足至少8小时外部流动测试需要。</w:t>
      </w:r>
    </w:p>
    <w:p w14:paraId="6482597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Style w:val="12"/>
          <w:rFonts w:hint="default" w:ascii="微软雅黑" w:hAnsi="微软雅黑" w:eastAsia="微软雅黑" w:cs="微软雅黑"/>
          <w:i w:val="0"/>
          <w:caps w:val="0"/>
          <w:color w:val="0B876F"/>
          <w:spacing w:val="0"/>
          <w:kern w:val="0"/>
          <w:sz w:val="24"/>
          <w:szCs w:val="24"/>
          <w:shd w:val="clear" w:fill="FFFFFF"/>
          <w:lang w:val="en-US" w:eastAsia="zh-CN" w:bidi="ar"/>
        </w:rPr>
      </w:pPr>
      <w:r>
        <w:rPr>
          <w:rStyle w:val="12"/>
          <w:rFonts w:hint="eastAsia" w:ascii="微软雅黑" w:hAnsi="微软雅黑" w:eastAsia="微软雅黑" w:cs="微软雅黑"/>
          <w:i w:val="0"/>
          <w:caps w:val="0"/>
          <w:color w:val="0B876F"/>
          <w:spacing w:val="0"/>
          <w:kern w:val="0"/>
          <w:sz w:val="24"/>
          <w:szCs w:val="24"/>
          <w:shd w:val="clear" w:fill="FFFFFF"/>
          <w:lang w:val="en-US" w:eastAsia="zh-CN" w:bidi="ar"/>
        </w:rPr>
        <w:t>【技术参数】</w:t>
      </w:r>
    </w:p>
    <w:p w14:paraId="055F695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 xml:space="preserve">1、主控芯片采用ARM Cortex-A7，RK3288/4核处理器，主频1.88Ghz，运转速度更快速，稳定性更强。 </w:t>
      </w:r>
    </w:p>
    <w:p w14:paraId="2280F39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 xml:space="preserve">2、显示方式：8英寸液晶触摸屏显示，人性化中文操作界面，读数直观、简单。 </w:t>
      </w:r>
    </w:p>
    <w:p w14:paraId="15787C4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 xml:space="preserve">3、交直流两用，直流12V供电，可连接车载电源，可配6ah大容量充电锂电池，方便户外流动测试。 </w:t>
      </w:r>
    </w:p>
    <w:p w14:paraId="25D3859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 xml:space="preserve">4、四波长冷光源，高灵敏度硅光二极管，每个通道均配置410、550、595、620nm波长光源，标配先进的光路切换装置，光路切换功能可实现最多64波长，并且所有检测项目可实现所有通道同时检测。 </w:t>
      </w:r>
    </w:p>
    <w:p w14:paraId="0FC3E25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5、光源亮度自动调节与校准。</w:t>
      </w:r>
    </w:p>
    <w:p w14:paraId="5BA7D9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6、智能恒流稳压，光强自动校准，长时间连续工作光源无温漂现象。</w:t>
      </w:r>
    </w:p>
    <w:p w14:paraId="565C033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7、内置新国家限量标准，与所测结果进行现场比对，并持续更新标准。</w:t>
      </w:r>
    </w:p>
    <w:p w14:paraId="6275A40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8、不间断进样，连续检测</w:t>
      </w:r>
    </w:p>
    <w:p w14:paraId="3CFA591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9、样本编号自动累加。</w:t>
      </w:r>
    </w:p>
    <w:p w14:paraId="3A6C08C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10、检测项目可扩充。</w:t>
      </w:r>
    </w:p>
    <w:p w14:paraId="1EB59BA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11、检测结果可批量打印，批量上传。</w:t>
      </w:r>
    </w:p>
    <w:p w14:paraId="3CE2170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12、检测结果为Excel表格，连接电脑即可拷贝。</w:t>
      </w:r>
    </w:p>
    <w:p w14:paraId="58C036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13、检测结果存储容量20万条</w:t>
      </w:r>
    </w:p>
    <w:p w14:paraId="5068DE0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 xml:space="preserve">14、支持U盘存储，标准USB接口，免驱动安装。 </w:t>
      </w:r>
    </w:p>
    <w:p w14:paraId="0CC77E8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16、固件可升级。</w:t>
      </w:r>
    </w:p>
    <w:p w14:paraId="2C47AD5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17、技术要求：</w:t>
      </w:r>
    </w:p>
    <w:p w14:paraId="310C450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1）比色模块波长准确度：≤±0.2nm</w:t>
      </w:r>
    </w:p>
    <w:p w14:paraId="455BD65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2）比色模块示值误差：≤±0.3%</w:t>
      </w:r>
    </w:p>
    <w:p w14:paraId="6285A76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3）比色模块波长重复性：≤0.1nm</w:t>
      </w:r>
    </w:p>
    <w:p w14:paraId="3C26A89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4）比色模块透射比准确度：≤±0.5%</w:t>
      </w:r>
    </w:p>
    <w:p w14:paraId="7663E6E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5）胶体金模块批间差：≤3%</w:t>
      </w:r>
    </w:p>
    <w:p w14:paraId="048931B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i w:val="0"/>
          <w:caps w:val="0"/>
          <w:color w:val="000000"/>
          <w:spacing w:val="0"/>
          <w:kern w:val="0"/>
          <w:sz w:val="28"/>
          <w:szCs w:val="28"/>
          <w:shd w:val="clear" w:color="auto" w:fill="FFFFFF"/>
          <w:lang w:val="en-US" w:eastAsia="zh-CN" w:bidi="ar"/>
        </w:rPr>
        <w:t>6）胶体金模块：CV≤1%</w:t>
      </w:r>
    </w:p>
    <w:p w14:paraId="598A1FCF">
      <w:pPr>
        <w:pStyle w:val="2"/>
        <w:rPr>
          <w:rFonts w:hint="eastAsia"/>
        </w:rPr>
      </w:pPr>
    </w:p>
    <w:p w14:paraId="566AF78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Chars="0" w:right="0" w:rightChars="0"/>
        <w:jc w:val="both"/>
        <w:textAlignment w:val="auto"/>
        <w:outlineLvl w:val="9"/>
        <w:rPr>
          <w:rStyle w:val="12"/>
          <w:rFonts w:hint="eastAsia" w:ascii="微软雅黑" w:hAnsi="微软雅黑" w:eastAsia="微软雅黑" w:cs="微软雅黑"/>
          <w:i w:val="0"/>
          <w:caps w:val="0"/>
          <w:color w:val="0C826A"/>
          <w:spacing w:val="0"/>
          <w:sz w:val="24"/>
          <w:szCs w:val="24"/>
          <w:shd w:val="clear" w:fill="FFFFFF"/>
          <w:lang w:eastAsia="zh-CN"/>
        </w:rPr>
      </w:pPr>
      <w:r>
        <w:rPr>
          <w:rStyle w:val="12"/>
          <w:rFonts w:hint="eastAsia" w:ascii="微软雅黑" w:hAnsi="微软雅黑" w:eastAsia="微软雅黑" w:cs="微软雅黑"/>
          <w:i w:val="0"/>
          <w:caps w:val="0"/>
          <w:color w:val="0B876F"/>
          <w:spacing w:val="0"/>
          <w:sz w:val="24"/>
          <w:szCs w:val="24"/>
          <w:shd w:val="clear" w:fill="FFFFFF"/>
        </w:rPr>
        <w:t>聚创环保为您提供全面的技术支持和完善的售后服务！</w:t>
      </w:r>
    </w:p>
    <w:p w14:paraId="4471BBA6">
      <w:pPr>
        <w:rPr>
          <w:rFonts w:hint="eastAsia"/>
          <w:lang w:val="en-US" w:eastAsia="zh-CN"/>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CC72B">
    <w:pPr>
      <w:pStyle w:val="6"/>
      <w:jc w:val="center"/>
      <w:rPr>
        <w:rFonts w:hint="eastAsia" w:eastAsia="宋体"/>
        <w:b/>
        <w:bCs/>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14:paraId="6BF6B3F4">
                          <w:pPr>
                            <w:pStyle w:val="6"/>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5926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T4Q&#10;pNkAAAAKAQAADwAAAAAAAAABACAAAAAiAAAAZHJzL2Rvd25yZXYueG1sUEsBAhQAFAAAAAgAh07i&#10;QJT/bX3oAQAAugMAAA4AAAAAAAAAAQAgAAAAKAEAAGRycy9lMm9Eb2MueG1sUEsFBgAAAAAGAAYA&#10;WQEAAIIFAAAAAA==&#10;">
              <v:fill on="f" focussize="0,0"/>
              <v:stroke on="f"/>
              <v:imagedata o:title=""/>
              <o:lock v:ext="edit" aspectratio="f"/>
              <v:textbox inset="0mm,0mm,0mm,0mm">
                <w:txbxContent>
                  <w:p w14:paraId="6BF6B3F4">
                    <w:pPr>
                      <w:pStyle w:val="6"/>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028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9C56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307FB">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4C340">
    <w:pPr>
      <w:pStyle w:val="7"/>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028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14:paraId="3ECC57E7">
    <w:pPr>
      <w:pStyle w:val="7"/>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5067B">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FC4C5">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hYzBlZTE3YWUzYzRhNWU2NDUxOTA5NWJiZTA1ZTgifQ=="/>
  </w:docVars>
  <w:rsids>
    <w:rsidRoot w:val="46716EB1"/>
    <w:rsid w:val="113E1EAA"/>
    <w:rsid w:val="11BA6177"/>
    <w:rsid w:val="14B5501D"/>
    <w:rsid w:val="1862423A"/>
    <w:rsid w:val="1E8E1D5C"/>
    <w:rsid w:val="204047D9"/>
    <w:rsid w:val="251F6D09"/>
    <w:rsid w:val="2B5434B0"/>
    <w:rsid w:val="2BBB7DE7"/>
    <w:rsid w:val="342226E9"/>
    <w:rsid w:val="37112709"/>
    <w:rsid w:val="37716D1B"/>
    <w:rsid w:val="38C14B71"/>
    <w:rsid w:val="40C3615C"/>
    <w:rsid w:val="417620C0"/>
    <w:rsid w:val="45475EEF"/>
    <w:rsid w:val="46716EB1"/>
    <w:rsid w:val="4BC2275E"/>
    <w:rsid w:val="4E2E4DFB"/>
    <w:rsid w:val="4F91277F"/>
    <w:rsid w:val="502F19F8"/>
    <w:rsid w:val="55744786"/>
    <w:rsid w:val="58BD243F"/>
    <w:rsid w:val="5AAC36F2"/>
    <w:rsid w:val="6255577B"/>
    <w:rsid w:val="655F3C99"/>
    <w:rsid w:val="695E144A"/>
    <w:rsid w:val="6A6A56A5"/>
    <w:rsid w:val="6DED57D9"/>
    <w:rsid w:val="6E467C2C"/>
    <w:rsid w:val="6E937D8A"/>
    <w:rsid w:val="733D1C5A"/>
    <w:rsid w:val="766C3FDC"/>
    <w:rsid w:val="7DD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11">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ind w:firstLine="0" w:firstLineChars="0"/>
      <w:jc w:val="both"/>
    </w:pPr>
    <w:rPr>
      <w:rFonts w:ascii="Arial" w:hAnsi="Arial"/>
      <w:b/>
      <w:bCs/>
      <w:color w:val="FFFFFF"/>
      <w:lang w:val="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2513</Words>
  <Characters>2712</Characters>
  <Lines>0</Lines>
  <Paragraphs>0</Paragraphs>
  <TotalTime>3</TotalTime>
  <ScaleCrop>false</ScaleCrop>
  <LinksUpToDate>false</LinksUpToDate>
  <CharactersWithSpaces>2715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Administrator</cp:lastModifiedBy>
  <cp:lastPrinted>2019-11-04T03:08:00Z</cp:lastPrinted>
  <dcterms:modified xsi:type="dcterms:W3CDTF">2024-08-19T06:43:50Z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558F09187867460DBD01C77886882EC4</vt:lpwstr>
  </property>
</Properties>
</file>