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 w:line="320" w:lineRule="exact"/>
        <w:jc w:val="center"/>
        <w:rPr>
          <w:rFonts w:hint="eastAsia" w:ascii="微软雅黑" w:hAnsi="微软雅黑" w:eastAsia="微软雅黑" w:cs="微软雅黑"/>
          <w:b/>
          <w:bCs/>
          <w:color w:val="0C826A"/>
          <w:sz w:val="24"/>
          <w:szCs w:val="24"/>
          <w:shd w:val="clear" w:color="auto" w:fill="FFFFFF"/>
          <w:lang w:val="en-US" w:eastAsia="zh-CN"/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center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bookmarkStart w:id="0" w:name="_GoBack"/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  <w:t>GDYQ-100M</w:t>
      </w:r>
      <w:bookmarkEnd w:id="0"/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多参数食品安全快速分析仪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适用于食品企业、食药、商超等部门对生产和市售的水产品、水发产品、米面制品、休闲食品、干菜、调味品、酒、蜂蜜等样品中食品添加剂、违法添加物质、食品品质指标的快速检测。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  <w:t>二、产品参数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1. 光源：超高亮发光二极管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 波长范围：400 nm～630 nm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3. 吸光度范围：0.000～2.000 Abs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4. 电源：AC（220 V±22 V，50 Hz±1 Hz）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5. 尺寸：470x280x150 mm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6. 检测项目：</w:t>
      </w:r>
    </w:p>
    <w:tbl>
      <w:tblPr>
        <w:tblW w:w="985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2102"/>
        <w:gridCol w:w="695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检测类别</w:t>
            </w:r>
          </w:p>
        </w:tc>
        <w:tc>
          <w:tcPr>
            <w:tcW w:w="6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检测项目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农药</w:t>
            </w:r>
          </w:p>
        </w:tc>
        <w:tc>
          <w:tcPr>
            <w:tcW w:w="6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农药残毒（有机磷类、氨基甲酸酯类）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易滥用违法添加剂或加工助剂</w:t>
            </w:r>
          </w:p>
        </w:tc>
        <w:tc>
          <w:tcPr>
            <w:tcW w:w="6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二氧化硫、亚硝酸盐、山梨酸（钾）、糖精（钠）、双氧水（过氧化氢）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违法添加或非使用物质</w:t>
            </w:r>
          </w:p>
        </w:tc>
        <w:tc>
          <w:tcPr>
            <w:tcW w:w="6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甲醛、吊白块、甲醇、溴酸钾、硼砂、过氧化苯甲酰、硫氰酸钠、木耳掺假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品质指标</w:t>
            </w:r>
          </w:p>
        </w:tc>
        <w:tc>
          <w:tcPr>
            <w:tcW w:w="6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氨基酸态氮、酱油总酸、食醋总酸、食盐碘、味素谷氨酸钠、过氧化值、食用油酸价、丙二醛、劣质奶（蛋白质）、乳糖、陈化粮、大米新鲜度、食盐·盐度、蜂蜜水分、果糖·葡萄糖、蜂蜜蔗糖、蜂蜜羟甲基糠醛、淀粉酶、挥发性盐基氮、POD、病害肉、硝酸盐、乙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合成着色剂</w:t>
            </w:r>
          </w:p>
        </w:tc>
        <w:tc>
          <w:tcPr>
            <w:tcW w:w="6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柠檬黄、日落黄、胭脂红、苋菜红、诱惑红、亮蓝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重金属指标</w:t>
            </w:r>
          </w:p>
        </w:tc>
        <w:tc>
          <w:tcPr>
            <w:tcW w:w="6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无机砷、铬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其他指标</w:t>
            </w:r>
          </w:p>
        </w:tc>
        <w:tc>
          <w:tcPr>
            <w:tcW w:w="6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余氯、pH、温度、电导率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  <w:t>三、产品特点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1. 仪器构成：仪器由LED光源、比色池、微处理器和微型打印机等构成，包括：400、412、520、538、595、630 nm等波长。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 光路系统：仪器光源和检测器采用全固态结构，无可动部件，准确度和精密度高;采用光源自动开关节能设计,光源使用寿命达10万小时以上，与传统分光系统相比，结构简单，抗震、抗潮性能强。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3. 显示方式：采用4.7英寸大液晶显示屏，中文显示。直接显示被测物浓度，并显示当次测量吸光度。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4. 内置曲线：仪器具有内置工作曲线（比色法），无需配制标准溶液，只需要用配套试剂进行零点校正后，即可实现样品的快速定量测定。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5. 专用试剂盒：配备专用的预制试剂，缩短试剂配制时间，操作简单，使用方便，农残检测配备辛辣物质消除专用试剂盒。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6. 数据存储：数据存储量大，存储检测数据。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7. 打印系统：仪器具有内置热敏打印机，可打印出用户所需数据和结果。连接电脑后支持外置打印系统。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8. 下位机软件：单机具有数据处理、结果统计和选择打印等功能。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9. 上位机软件：可导出EXCEL格式数据。可直接编写检测报告，通过外置打印系统即可实现报告打印。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10. 耗材配件：提供完备的专用前处理设备和耗材，一站式服务。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  <w:t>聚创环保为您提供全面的技术支持和完善的售后服务！详情咨询：0532-67705302</w:t>
      </w:r>
    </w:p>
    <w:p>
      <w:pPr>
        <w:rPr>
          <w:rStyle w:val="9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4D5D9C"/>
    <w:rsid w:val="06E44FA3"/>
    <w:rsid w:val="0A0461D1"/>
    <w:rsid w:val="0B05699A"/>
    <w:rsid w:val="0EE55868"/>
    <w:rsid w:val="11BA6177"/>
    <w:rsid w:val="14B5501D"/>
    <w:rsid w:val="18C104DD"/>
    <w:rsid w:val="1E8E1D5C"/>
    <w:rsid w:val="204047D9"/>
    <w:rsid w:val="251F6D09"/>
    <w:rsid w:val="25B65147"/>
    <w:rsid w:val="342226E9"/>
    <w:rsid w:val="37716D1B"/>
    <w:rsid w:val="38C14B71"/>
    <w:rsid w:val="3C665050"/>
    <w:rsid w:val="40C3615C"/>
    <w:rsid w:val="41260601"/>
    <w:rsid w:val="417620C0"/>
    <w:rsid w:val="42E365F4"/>
    <w:rsid w:val="435D7125"/>
    <w:rsid w:val="45475EEF"/>
    <w:rsid w:val="46716EB1"/>
    <w:rsid w:val="4A3C534C"/>
    <w:rsid w:val="4BC2275E"/>
    <w:rsid w:val="4CF2502A"/>
    <w:rsid w:val="4E2E4DFB"/>
    <w:rsid w:val="4F91277F"/>
    <w:rsid w:val="502F19F8"/>
    <w:rsid w:val="54D97162"/>
    <w:rsid w:val="55744786"/>
    <w:rsid w:val="58BD243F"/>
    <w:rsid w:val="6255577B"/>
    <w:rsid w:val="64485956"/>
    <w:rsid w:val="695E144A"/>
    <w:rsid w:val="6A6A56A5"/>
    <w:rsid w:val="6AB20F67"/>
    <w:rsid w:val="6D494FEA"/>
    <w:rsid w:val="6DED57D9"/>
    <w:rsid w:val="6E937D8A"/>
    <w:rsid w:val="733D1C5A"/>
    <w:rsid w:val="734D08F8"/>
    <w:rsid w:val="74FB6288"/>
    <w:rsid w:val="75EB42CE"/>
    <w:rsid w:val="766C3FDC"/>
    <w:rsid w:val="7AA33437"/>
    <w:rsid w:val="7C444F3D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钮钴禄萱儿</cp:lastModifiedBy>
  <cp:lastPrinted>2020-06-28T06:47:00Z</cp:lastPrinted>
  <dcterms:modified xsi:type="dcterms:W3CDTF">2020-09-02T09:49:01Z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